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B3E" w:rsidRPr="009B2B55" w:rsidRDefault="00484B3E" w:rsidP="00484B3E">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484B3E" w:rsidRPr="009B2B55" w:rsidTr="00666184">
        <w:trPr>
          <w:trHeight w:val="348"/>
        </w:trPr>
        <w:tc>
          <w:tcPr>
            <w:tcW w:w="9540" w:type="dxa"/>
            <w:shd w:val="clear" w:color="auto" w:fill="252593"/>
            <w:vAlign w:val="center"/>
          </w:tcPr>
          <w:p w:rsidR="00484B3E" w:rsidRPr="009B2B55" w:rsidRDefault="00484B3E" w:rsidP="00666184">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484B3E" w:rsidRPr="009B2B55" w:rsidTr="00666184">
        <w:trPr>
          <w:trHeight w:val="1371"/>
        </w:trPr>
        <w:tc>
          <w:tcPr>
            <w:tcW w:w="9540" w:type="dxa"/>
          </w:tcPr>
          <w:p w:rsidR="00484B3E" w:rsidRPr="009B2B55" w:rsidRDefault="00484B3E" w:rsidP="00666184">
            <w:pPr>
              <w:rPr>
                <w:rFonts w:eastAsia="SimSun" w:cs="Times New Roman"/>
                <w:b/>
                <w:bCs/>
                <w:sz w:val="28"/>
                <w:szCs w:val="28"/>
              </w:rPr>
            </w:pPr>
          </w:p>
          <w:p w:rsidR="00484B3E" w:rsidRPr="009B2B55" w:rsidRDefault="00484B3E" w:rsidP="00666184">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rsidR="00484B3E" w:rsidRPr="00AE5B49" w:rsidRDefault="00484B3E" w:rsidP="00666184">
            <w:pPr>
              <w:pStyle w:val="LicenseNumber"/>
              <w:rPr>
                <w:b w:val="0"/>
                <w:bCs w:val="0"/>
              </w:rPr>
            </w:pPr>
          </w:p>
        </w:tc>
      </w:tr>
      <w:tr w:rsidR="00484B3E" w:rsidRPr="009B2B55" w:rsidTr="00666184">
        <w:trPr>
          <w:trHeight w:val="249"/>
        </w:trPr>
        <w:tc>
          <w:tcPr>
            <w:tcW w:w="9540" w:type="dxa"/>
            <w:shd w:val="clear" w:color="auto" w:fill="000080"/>
            <w:vAlign w:val="center"/>
          </w:tcPr>
          <w:p w:rsidR="00484B3E" w:rsidRPr="009B2B55" w:rsidRDefault="00484B3E" w:rsidP="00666184">
            <w:pPr>
              <w:pStyle w:val="Heading2"/>
              <w:numPr>
                <w:ilvl w:val="0"/>
                <w:numId w:val="0"/>
              </w:numPr>
              <w:rPr>
                <w:b w:val="0"/>
                <w:bCs w:val="0"/>
                <w:sz w:val="12"/>
                <w:szCs w:val="12"/>
              </w:rPr>
            </w:pPr>
            <w:r w:rsidRPr="009B2B55">
              <w:t>END-USER LICENSE AGREEMENT</w:t>
            </w:r>
          </w:p>
        </w:tc>
      </w:tr>
    </w:tbl>
    <w:p w:rsidR="00484B3E" w:rsidRPr="009B2B55" w:rsidRDefault="00484B3E" w:rsidP="00484B3E">
      <w:pPr>
        <w:widowControl w:val="0"/>
        <w:rPr>
          <w:rFonts w:eastAsia="SimSun"/>
          <w:sz w:val="20"/>
          <w:szCs w:val="20"/>
        </w:rPr>
      </w:pPr>
      <w:r w:rsidRPr="009B2B55">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484B3E" w:rsidRPr="009B2B55" w:rsidRDefault="00484B3E" w:rsidP="00484B3E">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rsidR="00484B3E" w:rsidRPr="009B2B55" w:rsidRDefault="00484B3E" w:rsidP="00484B3E">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 and</w:t>
      </w:r>
    </w:p>
    <w:p w:rsidR="00484B3E" w:rsidRPr="009B2B55" w:rsidRDefault="00484B3E" w:rsidP="00484B3E">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rsidR="00484B3E" w:rsidRPr="009B2B55" w:rsidRDefault="00484B3E" w:rsidP="00484B3E">
      <w:pPr>
        <w:widowControl w:val="0"/>
        <w:rPr>
          <w:rFonts w:eastAsia="SimSun"/>
          <w:sz w:val="20"/>
          <w:szCs w:val="20"/>
        </w:rPr>
      </w:pPr>
      <w:r w:rsidRPr="009B2B55">
        <w:rPr>
          <w:rFonts w:eastAsia="SimSun"/>
          <w:sz w:val="20"/>
          <w:szCs w:val="20"/>
        </w:rPr>
        <w:t>for this software, unless other terms accompany those items. If so, those terms apply. Microsoft Corporation or one of its affiliates (collectively, “Microsoft”) has licensed the software to the Licensor.</w:t>
      </w:r>
    </w:p>
    <w:p w:rsidR="00484B3E" w:rsidRPr="009B2B55" w:rsidRDefault="00484B3E" w:rsidP="00484B3E">
      <w:pPr>
        <w:pStyle w:val="Preamble"/>
        <w:widowControl w:val="0"/>
        <w:rPr>
          <w:rFonts w:eastAsia="SimSun"/>
          <w:b w:val="0"/>
          <w:bCs w:val="0"/>
          <w:sz w:val="20"/>
          <w:szCs w:val="20"/>
        </w:rPr>
      </w:pPr>
      <w:r w:rsidRPr="009B2B55">
        <w:rPr>
          <w:rFonts w:eastAsia="SimSun"/>
          <w:sz w:val="20"/>
          <w:szCs w:val="20"/>
        </w:rPr>
        <w:t>BY USING THE SOFTWARE, YOU ACCEPT THESE TERMS. IF YOU DO NOT ACCEPT THEM, DO NOT USE THE SOFTWARE. INSTEAD, RETURN IT TO PLACE OF PURCHASE FOR A REFUND OR CREDIT.</w:t>
      </w:r>
      <w:r w:rsidRPr="009B2B55">
        <w:rPr>
          <w:rFonts w:eastAsia="SimSun"/>
          <w:b w:val="0"/>
          <w:bCs w:val="0"/>
          <w:sz w:val="20"/>
          <w:szCs w:val="20"/>
        </w:rPr>
        <w:t xml:space="preserve"> </w:t>
      </w:r>
    </w:p>
    <w:p w:rsidR="00484B3E" w:rsidRPr="00CC02BF" w:rsidRDefault="00484B3E" w:rsidP="00484B3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84B3E"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84B3E" w:rsidRPr="009043A7" w:rsidRDefault="00484B3E" w:rsidP="00666184">
            <w:pPr>
              <w:ind w:right="-115"/>
              <w:rPr>
                <w:i/>
                <w:sz w:val="18"/>
                <w:szCs w:val="18"/>
              </w:rPr>
            </w:pPr>
          </w:p>
          <w:p w:rsidR="00484B3E" w:rsidRPr="009043A7" w:rsidRDefault="00484B3E"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484B3E" w:rsidRPr="009B2B55" w:rsidRDefault="00484B3E" w:rsidP="00484B3E">
      <w:pPr>
        <w:pStyle w:val="Preamble"/>
        <w:widowControl w:val="0"/>
        <w:rPr>
          <w:rFonts w:eastAsia="SimSun"/>
          <w:b w:val="0"/>
          <w:sz w:val="20"/>
          <w:szCs w:val="20"/>
        </w:rPr>
      </w:pPr>
      <w:r w:rsidRPr="00723EED">
        <w:rPr>
          <w:rFonts w:eastAsia="SimSun"/>
          <w:color w:val="000000"/>
          <w:sz w:val="20"/>
          <w:szCs w:val="20"/>
        </w:rPr>
        <w:t>IMPORTANT NOTICE</w:t>
      </w:r>
      <w:r w:rsidRPr="009B2B55">
        <w:rPr>
          <w:rFonts w:eastAsia="SimSun"/>
          <w:sz w:val="20"/>
          <w:szCs w:val="20"/>
        </w:rPr>
        <w:t xml:space="preserve">:  AUTOMATIC UPDATES TO PREVIOUS VERSIONS OF SQL SERVER.  </w:t>
      </w:r>
      <w:r w:rsidRPr="009B2B55">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rsidR="00484B3E" w:rsidRPr="009B2B55" w:rsidRDefault="00484B3E" w:rsidP="00484B3E">
      <w:pPr>
        <w:pStyle w:val="PreambleBorderAbove"/>
        <w:widowControl w:val="0"/>
        <w:jc w:val="center"/>
        <w:rPr>
          <w:rFonts w:eastAsia="SimSun"/>
          <w:sz w:val="20"/>
          <w:szCs w:val="20"/>
        </w:rPr>
      </w:pPr>
      <w:r w:rsidRPr="009B2B55">
        <w:rPr>
          <w:rFonts w:eastAsia="SimSun"/>
          <w:sz w:val="20"/>
          <w:szCs w:val="20"/>
        </w:rPr>
        <w:t>***</w:t>
      </w:r>
    </w:p>
    <w:p w:rsidR="00484B3E" w:rsidRPr="009B2B55" w:rsidRDefault="00484B3E" w:rsidP="00484B3E">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OVERVIEW.</w:t>
      </w:r>
    </w:p>
    <w:p w:rsidR="00484B3E" w:rsidRPr="009B2B55" w:rsidRDefault="00484B3E" w:rsidP="00484B3E">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t xml:space="preserve">Software. </w:t>
      </w:r>
      <w:r w:rsidRPr="009B2B55">
        <w:rPr>
          <w:rFonts w:eastAsia="SimSun"/>
          <w:b w:val="0"/>
          <w:bCs w:val="0"/>
          <w:sz w:val="20"/>
          <w:szCs w:val="20"/>
        </w:rPr>
        <w:t>The software includes</w:t>
      </w:r>
    </w:p>
    <w:p w:rsidR="00484B3E" w:rsidRPr="009B2B55" w:rsidRDefault="00484B3E" w:rsidP="00484B3E">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Pr="009B2B55">
        <w:rPr>
          <w:sz w:val="20"/>
          <w:szCs w:val="20"/>
        </w:rPr>
        <w:t xml:space="preserve"> and</w:t>
      </w:r>
    </w:p>
    <w:p w:rsidR="00484B3E" w:rsidRPr="009B2B55" w:rsidRDefault="00484B3E" w:rsidP="00484B3E">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rsidR="00484B3E" w:rsidRPr="009B2B55" w:rsidRDefault="00484B3E" w:rsidP="00484B3E">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rsidR="00484B3E" w:rsidRPr="009B2B55" w:rsidRDefault="00484B3E" w:rsidP="00484B3E">
      <w:pPr>
        <w:pStyle w:val="Heading2"/>
        <w:widowControl w:val="0"/>
        <w:numPr>
          <w:ilvl w:val="0"/>
          <w:numId w:val="0"/>
        </w:numPr>
        <w:ind w:left="1077" w:hanging="717"/>
        <w:rPr>
          <w:rFonts w:eastAsia="SimSun"/>
          <w:sz w:val="20"/>
          <w:szCs w:val="20"/>
        </w:rPr>
      </w:pPr>
      <w:r w:rsidRPr="009B2B55">
        <w:rPr>
          <w:rFonts w:eastAsia="SimSun"/>
          <w:sz w:val="20"/>
          <w:szCs w:val="20"/>
        </w:rPr>
        <w:t>1.3</w:t>
      </w:r>
      <w:r w:rsidRPr="009B2B55">
        <w:rPr>
          <w:rFonts w:eastAsia="SimSun"/>
          <w:sz w:val="20"/>
          <w:szCs w:val="20"/>
        </w:rPr>
        <w:tab/>
        <w:t>Licensing Terminology.</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 (“OSE”).</w:t>
      </w:r>
      <w:r w:rsidRPr="009B2B55">
        <w:rPr>
          <w:rFonts w:eastAsia="SimSun"/>
          <w:sz w:val="20"/>
          <w:szCs w:val="20"/>
        </w:rPr>
        <w:t xml:space="preserve"> An “operating system environment” or “OSE” is </w:t>
      </w:r>
    </w:p>
    <w:p w:rsidR="00484B3E" w:rsidRPr="009B2B55" w:rsidRDefault="00484B3E" w:rsidP="00484B3E">
      <w:pPr>
        <w:pStyle w:val="Bullet4"/>
        <w:widowControl w:val="0"/>
        <w:numPr>
          <w:ilvl w:val="0"/>
          <w:numId w:val="7"/>
        </w:numPr>
        <w:tabs>
          <w:tab w:val="clear" w:pos="1437"/>
          <w:tab w:val="num" w:pos="1800"/>
        </w:tabs>
        <w:ind w:left="1800" w:hanging="360"/>
        <w:rPr>
          <w:rFonts w:eastAsia="SimSun"/>
          <w:sz w:val="20"/>
          <w:szCs w:val="20"/>
        </w:rPr>
      </w:pPr>
      <w:r w:rsidRPr="009B2B55">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84B3E" w:rsidRPr="009B2B55" w:rsidRDefault="00484B3E" w:rsidP="00484B3E">
      <w:pPr>
        <w:pStyle w:val="Bullet4"/>
        <w:widowControl w:val="0"/>
        <w:numPr>
          <w:ilvl w:val="0"/>
          <w:numId w:val="7"/>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rsidR="00484B3E" w:rsidRPr="009B2B55" w:rsidRDefault="00484B3E" w:rsidP="00484B3E">
      <w:pPr>
        <w:pStyle w:val="Body3"/>
        <w:widowControl w:val="0"/>
        <w:ind w:left="1440" w:hanging="363"/>
        <w:rPr>
          <w:rFonts w:eastAsia="SimSun"/>
          <w:sz w:val="20"/>
          <w:szCs w:val="20"/>
        </w:rPr>
      </w:pPr>
      <w:r w:rsidRPr="009B2B55">
        <w:rPr>
          <w:rFonts w:eastAsia="SimSun"/>
          <w:sz w:val="20"/>
          <w:szCs w:val="20"/>
        </w:rPr>
        <w:tab/>
        <w:t>A physical hardware system can have either or both of the following:</w:t>
      </w:r>
    </w:p>
    <w:p w:rsidR="00484B3E" w:rsidRPr="009B2B55" w:rsidRDefault="00484B3E" w:rsidP="00484B3E">
      <w:pPr>
        <w:pStyle w:val="Body3"/>
        <w:widowControl w:val="0"/>
        <w:numPr>
          <w:ilvl w:val="0"/>
          <w:numId w:val="9"/>
        </w:numPr>
        <w:rPr>
          <w:rFonts w:eastAsia="SimSun"/>
          <w:sz w:val="20"/>
          <w:szCs w:val="20"/>
        </w:rPr>
      </w:pPr>
      <w:r w:rsidRPr="009B2B55">
        <w:rPr>
          <w:rFonts w:eastAsia="SimSun"/>
          <w:sz w:val="20"/>
          <w:szCs w:val="20"/>
        </w:rPr>
        <w:t>one physical operating system environment;</w:t>
      </w:r>
    </w:p>
    <w:p w:rsidR="00484B3E" w:rsidRPr="009B2B55" w:rsidRDefault="00484B3E" w:rsidP="00484B3E">
      <w:pPr>
        <w:pStyle w:val="Body3"/>
        <w:widowControl w:val="0"/>
        <w:numPr>
          <w:ilvl w:val="0"/>
          <w:numId w:val="9"/>
        </w:numPr>
        <w:rPr>
          <w:rFonts w:eastAsia="SimSun"/>
          <w:sz w:val="20"/>
          <w:szCs w:val="20"/>
        </w:rPr>
      </w:pPr>
      <w:r w:rsidRPr="009B2B55">
        <w:rPr>
          <w:rFonts w:eastAsia="SimSun"/>
          <w:sz w:val="20"/>
          <w:szCs w:val="20"/>
        </w:rPr>
        <w:t>one or more virtual operating system environments.</w:t>
      </w:r>
    </w:p>
    <w:p w:rsidR="00484B3E" w:rsidRPr="009B2B55" w:rsidRDefault="00484B3E" w:rsidP="00484B3E">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484B3E" w:rsidRPr="009B2B55" w:rsidRDefault="00484B3E" w:rsidP="00484B3E">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rsidR="00484B3E" w:rsidRPr="009B2B55" w:rsidRDefault="00484B3E" w:rsidP="00484B3E">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A server is a physical hardware system capable of running server software. A hardware partition or blade is considered to be a separate physical hardware system.</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Hardware Thread.</w:t>
      </w:r>
      <w:r w:rsidRPr="009B2B55">
        <w:rPr>
          <w:rFonts w:eastAsia="SimSun"/>
          <w:sz w:val="20"/>
          <w:szCs w:val="20"/>
        </w:rPr>
        <w:t xml:space="preserve">  A hardware thread is either a physical core or a hyper-thread in a physical processor.</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  </w:t>
      </w:r>
    </w:p>
    <w:p w:rsidR="00484B3E" w:rsidRPr="009B2B55" w:rsidRDefault="00484B3E" w:rsidP="00484B3E">
      <w:pPr>
        <w:pStyle w:val="Heading1"/>
        <w:rPr>
          <w:sz w:val="20"/>
          <w:szCs w:val="20"/>
        </w:rPr>
      </w:pPr>
      <w:r w:rsidRPr="009B2B55">
        <w:rPr>
          <w:sz w:val="20"/>
          <w:szCs w:val="20"/>
        </w:rPr>
        <w:t>USE RIGHTS.</w:t>
      </w:r>
    </w:p>
    <w:p w:rsidR="00484B3E" w:rsidRPr="009B2B55" w:rsidRDefault="00484B3E" w:rsidP="00484B3E">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t>Licensing a Server.</w:t>
      </w:r>
      <w:r w:rsidRPr="009B2B55">
        <w:rPr>
          <w:rFonts w:eastAsia="SimSun"/>
          <w:b w:val="0"/>
          <w:bCs w:val="0"/>
          <w:sz w:val="20"/>
          <w:szCs w:val="20"/>
        </w:rPr>
        <w:t xml:space="preserve"> Before you run instances of the server software on a server, you must determine the number of software licenses required and assign those licenses to that server as described below</w:t>
      </w:r>
      <w:r w:rsidRPr="009B2B55">
        <w:rPr>
          <w:rFonts w:eastAsia="SimSun"/>
          <w:b w:val="0"/>
          <w:sz w:val="20"/>
          <w:szCs w:val="20"/>
        </w:rPr>
        <w:t>.</w:t>
      </w:r>
      <w:r w:rsidRPr="009B2B55">
        <w:rPr>
          <w:rFonts w:eastAsia="SimSun"/>
          <w:sz w:val="20"/>
          <w:szCs w:val="20"/>
        </w:rPr>
        <w:t xml:space="preserve"> </w:t>
      </w:r>
    </w:p>
    <w:p w:rsidR="00484B3E" w:rsidRPr="009B2B55" w:rsidRDefault="00484B3E" w:rsidP="00484B3E">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rsidR="00484B3E" w:rsidRPr="009B2B55" w:rsidRDefault="00484B3E" w:rsidP="00484B3E">
      <w:pPr>
        <w:pStyle w:val="Heading3"/>
        <w:numPr>
          <w:ilvl w:val="2"/>
          <w:numId w:val="5"/>
        </w:numPr>
        <w:rPr>
          <w:rStyle w:val="Hyperlink"/>
          <w:sz w:val="20"/>
          <w:szCs w:val="20"/>
        </w:rPr>
      </w:pPr>
      <w:r w:rsidRPr="009B2B55">
        <w:rPr>
          <w:b/>
          <w:sz w:val="20"/>
          <w:szCs w:val="20"/>
        </w:rPr>
        <w:t>Physical Cores on a Server.</w:t>
      </w:r>
      <w:r w:rsidRPr="009B2B55">
        <w:rPr>
          <w:sz w:val="20"/>
          <w:szCs w:val="20"/>
        </w:rPr>
        <w:t xml:space="preserve"> You may license based on all of the physical cores on the server.  If you choose this option, the number of licenses required equals the number of physical cores on the server multiplied by the applicable core factor located at </w:t>
      </w:r>
      <w:hyperlink r:id="rId7" w:history="1">
        <w:r w:rsidRPr="009B2B55">
          <w:rPr>
            <w:rStyle w:val="Hyperlink"/>
            <w:sz w:val="20"/>
            <w:szCs w:val="20"/>
          </w:rPr>
          <w:t>http://go.microsoft.com/fwlink/?LinkID=229882</w:t>
        </w:r>
      </w:hyperlink>
      <w:r w:rsidRPr="009B2B55">
        <w:rPr>
          <w:rStyle w:val="Hyperlink"/>
          <w:sz w:val="20"/>
          <w:szCs w:val="20"/>
        </w:rPr>
        <w:t xml:space="preserve">. </w:t>
      </w:r>
    </w:p>
    <w:p w:rsidR="00484B3E" w:rsidRPr="009B2B55" w:rsidRDefault="00484B3E" w:rsidP="00484B3E">
      <w:pPr>
        <w:pStyle w:val="Heading3"/>
        <w:numPr>
          <w:ilvl w:val="2"/>
          <w:numId w:val="5"/>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484B3E" w:rsidRPr="009B2B55" w:rsidRDefault="00484B3E" w:rsidP="00484B3E">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t>Assigning the Required Number of Licenses to the Server.</w:t>
      </w:r>
    </w:p>
    <w:p w:rsidR="00484B3E" w:rsidRPr="009B2B55" w:rsidRDefault="00484B3E" w:rsidP="00484B3E">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rsidR="00484B3E" w:rsidRPr="009B2B55" w:rsidRDefault="00484B3E" w:rsidP="00484B3E">
      <w:pPr>
        <w:pStyle w:val="Heading4"/>
        <w:rPr>
          <w:sz w:val="20"/>
          <w:szCs w:val="20"/>
        </w:rPr>
      </w:pPr>
      <w:r w:rsidRPr="009B2B55">
        <w:rPr>
          <w:b/>
          <w:sz w:val="20"/>
          <w:szCs w:val="20"/>
        </w:rPr>
        <w:t>Reassignment.</w:t>
      </w:r>
      <w:r w:rsidRPr="009B2B55">
        <w:rPr>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rsidR="00484B3E" w:rsidRPr="009B2B55" w:rsidRDefault="00484B3E" w:rsidP="00484B3E">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t xml:space="preserve">Running Instances of the Server Software. </w:t>
      </w:r>
      <w:r w:rsidRPr="009B2B55">
        <w:rPr>
          <w:rFonts w:eastAsia="SimSun"/>
          <w:b w:val="0"/>
          <w:sz w:val="20"/>
          <w:szCs w:val="20"/>
        </w:rPr>
        <w:t>Your right to run instances of the server software depends on the option chosen to determine the number of software licenses required:</w:t>
      </w:r>
    </w:p>
    <w:p w:rsidR="00484B3E" w:rsidRPr="009B2B55" w:rsidRDefault="00484B3E" w:rsidP="00484B3E">
      <w:pPr>
        <w:pStyle w:val="Heading4"/>
        <w:numPr>
          <w:ilvl w:val="3"/>
          <w:numId w:val="6"/>
        </w:numPr>
        <w:rPr>
          <w:sz w:val="20"/>
          <w:szCs w:val="20"/>
        </w:rPr>
      </w:pPr>
      <w:r w:rsidRPr="009B2B55">
        <w:rPr>
          <w:b/>
          <w:sz w:val="20"/>
          <w:szCs w:val="20"/>
        </w:rPr>
        <w:t xml:space="preserve">Physical Cores on a Server. </w:t>
      </w:r>
      <w:r w:rsidRPr="009B2B55">
        <w:rPr>
          <w:sz w:val="20"/>
          <w:szCs w:val="20"/>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rsidR="00484B3E" w:rsidRPr="009B2B55" w:rsidRDefault="00484B3E" w:rsidP="00484B3E">
      <w:pPr>
        <w:pStyle w:val="Heading4"/>
        <w:numPr>
          <w:ilvl w:val="3"/>
          <w:numId w:val="6"/>
        </w:numPr>
        <w:rPr>
          <w:sz w:val="20"/>
          <w:szCs w:val="20"/>
        </w:rPr>
      </w:pPr>
      <w:r w:rsidRPr="009B2B55">
        <w:rPr>
          <w:b/>
          <w:sz w:val="20"/>
          <w:szCs w:val="20"/>
        </w:rPr>
        <w:t>Individual Virtual OSE.</w:t>
      </w:r>
      <w:r w:rsidRPr="009B2B55">
        <w:rPr>
          <w:sz w:val="20"/>
          <w:szCs w:val="20"/>
        </w:rPr>
        <w:t xml:space="preserve"> For each virtual OSE  for which you have assigned the required number of licenses as provided in section 2.2(b), you have the right to run any number of instances of the server software in that virtual OSE.</w:t>
      </w:r>
    </w:p>
    <w:p w:rsidR="00484B3E" w:rsidRPr="009B2B55" w:rsidRDefault="00484B3E" w:rsidP="00484B3E">
      <w:pPr>
        <w:pStyle w:val="Heading4"/>
        <w:widowControl w:val="0"/>
        <w:numPr>
          <w:ilvl w:val="0"/>
          <w:numId w:val="0"/>
        </w:numPr>
        <w:ind w:left="1080" w:hanging="720"/>
        <w:rPr>
          <w:rFonts w:eastAsia="SimSun"/>
          <w:sz w:val="20"/>
          <w:szCs w:val="20"/>
        </w:rPr>
      </w:pPr>
      <w:r w:rsidRPr="009B2B55">
        <w:rPr>
          <w:b/>
          <w:sz w:val="20"/>
          <w:szCs w:val="20"/>
        </w:rPr>
        <w:t xml:space="preserve"> </w:t>
      </w:r>
      <w:r w:rsidRPr="009B2B55">
        <w:rPr>
          <w:rFonts w:eastAsia="SimSun"/>
          <w:b/>
          <w:sz w:val="20"/>
          <w:szCs w:val="20"/>
        </w:rPr>
        <w:t>2.5</w:t>
      </w:r>
      <w:r w:rsidRPr="009B2B55">
        <w:rPr>
          <w:rFonts w:eastAsia="SimSun"/>
          <w:b/>
          <w:sz w:val="20"/>
          <w:szCs w:val="20"/>
        </w:rPr>
        <w:tab/>
        <w:t>Running Instances of the Additional Software.</w:t>
      </w:r>
      <w:r w:rsidRPr="009B2B55">
        <w:rPr>
          <w:rFonts w:eastAsia="SimSun"/>
          <w:sz w:val="20"/>
          <w:szCs w:val="20"/>
        </w:rPr>
        <w:t xml:space="preserve"> You may run or otherwise use any number of instances of the additional software listed below in physical or virtual operating system environments on any number of devices. You may use the additional software only with the server software directly, or indirectly through other additional software.</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lastRenderedPageBreak/>
        <w:t>Distributed Replay Controller</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Basic</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SQL Server 2012 Books Online</w:t>
      </w:r>
    </w:p>
    <w:p w:rsidR="00484B3E" w:rsidRPr="009B2B55" w:rsidRDefault="00484B3E" w:rsidP="00484B3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t xml:space="preserve">Creating and Storing Instances on Your Servers or Storage Media. </w:t>
      </w:r>
      <w:r w:rsidRPr="009B2B55">
        <w:rPr>
          <w:rFonts w:eastAsia="SimSun"/>
          <w:b w:val="0"/>
          <w:bCs w:val="0"/>
          <w:sz w:val="20"/>
          <w:szCs w:val="20"/>
        </w:rPr>
        <w:t>You have the additional rights listed below for each software license you acquire.</w:t>
      </w:r>
    </w:p>
    <w:p w:rsidR="00484B3E" w:rsidRPr="009B2B55" w:rsidRDefault="00484B3E" w:rsidP="00484B3E">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t>You may create any number of instances of the server software and additional software.</w:t>
      </w:r>
    </w:p>
    <w:p w:rsidR="00484B3E" w:rsidRPr="009B2B55" w:rsidRDefault="00484B3E" w:rsidP="00484B3E">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t>You may store instances of the server software and additional software on any of your servers or storage media.</w:t>
      </w:r>
    </w:p>
    <w:p w:rsidR="00484B3E" w:rsidRPr="009B2B55" w:rsidRDefault="00484B3E" w:rsidP="00484B3E">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ADDITIONAL LICENSING REQUIREMENTS AND/OR USE RIGHTS.</w:t>
      </w:r>
    </w:p>
    <w:p w:rsidR="00484B3E" w:rsidRPr="009B2B55" w:rsidRDefault="00484B3E" w:rsidP="00484B3E">
      <w:pPr>
        <w:pStyle w:val="Heading2"/>
        <w:widowControl w:val="0"/>
        <w:numPr>
          <w:ilvl w:val="0"/>
          <w:numId w:val="0"/>
        </w:numPr>
        <w:ind w:left="1080" w:hanging="720"/>
        <w:rPr>
          <w:rFonts w:eastAsia="SimSun"/>
          <w:b w:val="0"/>
          <w:sz w:val="20"/>
          <w:szCs w:val="20"/>
        </w:rPr>
      </w:pPr>
      <w:r w:rsidRPr="009B2B55">
        <w:rPr>
          <w:sz w:val="20"/>
          <w:szCs w:val="20"/>
        </w:rPr>
        <w:t>3.1</w:t>
      </w:r>
      <w:r w:rsidRPr="009B2B55">
        <w:rPr>
          <w:sz w:val="20"/>
          <w:szCs w:val="20"/>
        </w:rPr>
        <w:tab/>
        <w:t>Maximum Instances.</w:t>
      </w:r>
      <w:r w:rsidRPr="009B2B55">
        <w:rPr>
          <w:b w:val="0"/>
          <w:sz w:val="20"/>
          <w:szCs w:val="20"/>
        </w:rPr>
        <w:t xml:space="preserve">  The software or your hardware may limit the number of instances of the server software that can run in physical or virtual OSEs on the server.</w:t>
      </w:r>
      <w:r w:rsidRPr="009B2B55">
        <w:rPr>
          <w:rFonts w:eastAsia="SimSun"/>
          <w:sz w:val="20"/>
          <w:szCs w:val="20"/>
        </w:rPr>
        <w:tab/>
      </w:r>
    </w:p>
    <w:p w:rsidR="00484B3E" w:rsidRPr="009B2B55" w:rsidRDefault="00484B3E" w:rsidP="00484B3E">
      <w:pPr>
        <w:pStyle w:val="Heading2"/>
        <w:widowControl w:val="0"/>
        <w:numPr>
          <w:ilvl w:val="0"/>
          <w:numId w:val="0"/>
        </w:numPr>
        <w:tabs>
          <w:tab w:val="left" w:pos="1080"/>
        </w:tabs>
        <w:ind w:left="360"/>
        <w:rPr>
          <w:rFonts w:eastAsia="SimSun"/>
          <w:sz w:val="20"/>
          <w:szCs w:val="20"/>
        </w:rPr>
      </w:pPr>
      <w:r w:rsidRPr="009B2B55">
        <w:rPr>
          <w:rFonts w:eastAsia="SimSun"/>
          <w:sz w:val="20"/>
          <w:szCs w:val="20"/>
        </w:rPr>
        <w:t>3.2</w:t>
      </w:r>
      <w:r w:rsidRPr="009B2B55">
        <w:rPr>
          <w:rFonts w:eastAsia="SimSun"/>
          <w:sz w:val="20"/>
          <w:szCs w:val="20"/>
        </w:rPr>
        <w:tab/>
        <w:t xml:space="preserve">Multiplexing. </w:t>
      </w:r>
      <w:r w:rsidRPr="009B2B55">
        <w:rPr>
          <w:rFonts w:eastAsia="SimSun"/>
          <w:b w:val="0"/>
          <w:bCs w:val="0"/>
          <w:sz w:val="20"/>
          <w:szCs w:val="20"/>
        </w:rPr>
        <w:t>Hardware or software you use to</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rsidR="00484B3E" w:rsidRPr="009B2B55" w:rsidRDefault="00484B3E" w:rsidP="00484B3E">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rsidR="00484B3E" w:rsidRPr="009B2B55" w:rsidRDefault="00484B3E" w:rsidP="00484B3E">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rsidR="00484B3E" w:rsidRPr="009B2B55" w:rsidRDefault="00484B3E" w:rsidP="00484B3E">
      <w:pPr>
        <w:pStyle w:val="Heading2"/>
        <w:widowControl w:val="0"/>
        <w:numPr>
          <w:ilvl w:val="0"/>
          <w:numId w:val="0"/>
        </w:numPr>
        <w:ind w:left="1080" w:hanging="720"/>
        <w:rPr>
          <w:rFonts w:eastAsia="SimSun"/>
          <w:sz w:val="20"/>
          <w:szCs w:val="20"/>
        </w:rPr>
      </w:pPr>
      <w:r w:rsidRPr="009B2B55">
        <w:rPr>
          <w:rFonts w:eastAsia="SimSun"/>
          <w:sz w:val="20"/>
          <w:szCs w:val="20"/>
        </w:rPr>
        <w:t>3.3</w:t>
      </w:r>
      <w:r w:rsidRPr="009B2B55">
        <w:rPr>
          <w:rFonts w:eastAsia="SimSun"/>
          <w:sz w:val="20"/>
          <w:szCs w:val="20"/>
        </w:rPr>
        <w:tab/>
        <w:t xml:space="preserve">No Separation of Server Software. </w:t>
      </w:r>
      <w:r w:rsidRPr="009B2B55">
        <w:rPr>
          <w:rFonts w:eastAsia="SimSun"/>
          <w:b w:val="0"/>
          <w:bCs w:val="0"/>
          <w:sz w:val="20"/>
          <w:szCs w:val="20"/>
        </w:rPr>
        <w:t>You may not separate the server software for use in more than one OSE under a single license, unless expressly permitted. This applies even if the OSEs are on the same physical hardware system.</w:t>
      </w:r>
    </w:p>
    <w:p w:rsidR="00484B3E" w:rsidRPr="009B2B55" w:rsidRDefault="00484B3E" w:rsidP="00484B3E">
      <w:pPr>
        <w:pStyle w:val="Heading2"/>
        <w:widowControl w:val="0"/>
        <w:numPr>
          <w:ilvl w:val="0"/>
          <w:numId w:val="0"/>
        </w:numPr>
        <w:ind w:left="1080" w:hanging="720"/>
        <w:rPr>
          <w:rFonts w:eastAsia="SimSun"/>
          <w:b w:val="0"/>
          <w:sz w:val="20"/>
          <w:szCs w:val="20"/>
        </w:rPr>
      </w:pPr>
      <w:r w:rsidRPr="009B2B55">
        <w:rPr>
          <w:rFonts w:eastAsia="SimSun"/>
          <w:sz w:val="20"/>
          <w:szCs w:val="20"/>
        </w:rPr>
        <w:t>3.4</w:t>
      </w:r>
      <w:r w:rsidRPr="009B2B55">
        <w:rPr>
          <w:rFonts w:eastAsia="SimSun"/>
          <w:sz w:val="20"/>
          <w:szCs w:val="20"/>
        </w:rPr>
        <w:tab/>
        <w:t xml:space="preserve">Fail-over Server. </w:t>
      </w:r>
      <w:r w:rsidRPr="009B2B55">
        <w:rPr>
          <w:rFonts w:eastAsia="SimSun"/>
          <w:b w:val="0"/>
          <w:bCs w:val="0"/>
          <w:sz w:val="20"/>
          <w:szCs w:val="20"/>
        </w:rPr>
        <w:t>For any OSE in which you run instances of the server software, you may run up to the same number of passive fail-over instances in a separate OSE for temporary support. You may run the passive fail-over instances on a server other than the licensed server.</w:t>
      </w:r>
      <w:r w:rsidRPr="009B2B55" w:rsidDel="00C936AB">
        <w:rPr>
          <w:rFonts w:eastAsia="SimSun"/>
          <w:sz w:val="20"/>
          <w:szCs w:val="20"/>
        </w:rPr>
        <w:t xml:space="preserve"> </w:t>
      </w:r>
      <w:r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Pr="009B2B55">
        <w:rPr>
          <w:rFonts w:eastAsia="SimSun"/>
          <w:b w:val="0"/>
          <w:bCs w:val="0"/>
          <w:sz w:val="20"/>
          <w:szCs w:val="20"/>
        </w:rPr>
        <w:t xml:space="preserve">of hardware threads used in that separate OSE must not exceed the number of hardware threads used in the corresponding OSE in which the active instances run. </w:t>
      </w:r>
    </w:p>
    <w:p w:rsidR="00484B3E" w:rsidRPr="009B2B55" w:rsidRDefault="00484B3E" w:rsidP="00484B3E">
      <w:pPr>
        <w:pStyle w:val="Heading2"/>
        <w:widowControl w:val="0"/>
        <w:numPr>
          <w:ilvl w:val="0"/>
          <w:numId w:val="0"/>
        </w:numPr>
        <w:ind w:left="1080" w:hanging="720"/>
        <w:rPr>
          <w:rFonts w:eastAsia="SimSun"/>
          <w:b w:val="0"/>
          <w:sz w:val="20"/>
          <w:szCs w:val="20"/>
        </w:rPr>
      </w:pPr>
      <w:r w:rsidRPr="009B2B55">
        <w:rPr>
          <w:rFonts w:eastAsia="SimSun"/>
          <w:sz w:val="20"/>
          <w:szCs w:val="20"/>
        </w:rPr>
        <w:t>3.5</w:t>
      </w:r>
      <w:r w:rsidRPr="009B2B55">
        <w:rPr>
          <w:rFonts w:eastAsia="SimSun"/>
          <w:sz w:val="20"/>
          <w:szCs w:val="20"/>
        </w:rPr>
        <w:tab/>
        <w:t xml:space="preserve">SQL Server Reporting Services Map Report Item. </w:t>
      </w:r>
      <w:r w:rsidRPr="009B2B55">
        <w:rPr>
          <w:rFonts w:eastAsia="SimSun"/>
          <w:b w:val="0"/>
          <w:sz w:val="20"/>
          <w:szCs w:val="20"/>
        </w:rPr>
        <w:t xml:space="preserve">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w:t>
      </w:r>
      <w:r w:rsidRPr="009B2B55">
        <w:rPr>
          <w:rFonts w:eastAsia="SimSun"/>
          <w:b w:val="0"/>
          <w:sz w:val="20"/>
          <w:szCs w:val="20"/>
        </w:rPr>
        <w:lastRenderedPageBreak/>
        <w:t>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484B3E" w:rsidRPr="00723EED" w:rsidRDefault="00484B3E" w:rsidP="00484B3E">
      <w:pPr>
        <w:pStyle w:val="Heading2"/>
        <w:widowControl w:val="0"/>
        <w:numPr>
          <w:ilvl w:val="0"/>
          <w:numId w:val="8"/>
        </w:numPr>
        <w:ind w:left="1440"/>
        <w:rPr>
          <w:rFonts w:eastAsia="Times New Roman"/>
          <w:b w:val="0"/>
          <w:sz w:val="20"/>
          <w:szCs w:val="20"/>
        </w:rPr>
      </w:pPr>
      <w:r w:rsidRPr="009B2B55">
        <w:rPr>
          <w:rFonts w:eastAsia="SimSun"/>
          <w:b w:val="0"/>
          <w:sz w:val="20"/>
          <w:szCs w:val="20"/>
        </w:rPr>
        <w:t>Bing Maps APIs to provide sensor based guidance/routing, or</w:t>
      </w:r>
    </w:p>
    <w:p w:rsidR="00484B3E" w:rsidRPr="00723EED" w:rsidRDefault="00484B3E" w:rsidP="00484B3E">
      <w:pPr>
        <w:pStyle w:val="Heading2"/>
        <w:widowControl w:val="0"/>
        <w:numPr>
          <w:ilvl w:val="0"/>
          <w:numId w:val="8"/>
        </w:numPr>
        <w:ind w:left="1440"/>
        <w:rPr>
          <w:rFonts w:eastAsia="Times New Roman"/>
          <w:b w:val="0"/>
          <w:sz w:val="20"/>
          <w:szCs w:val="20"/>
        </w:rPr>
      </w:pPr>
      <w:r w:rsidRPr="009B2B55">
        <w:rPr>
          <w:rFonts w:eastAsia="SimSun"/>
          <w:b w:val="0"/>
          <w:sz w:val="20"/>
          <w:szCs w:val="20"/>
        </w:rPr>
        <w:t>any Road Traffic Data or Bird’s Eye Imagery (or associated metadata).</w:t>
      </w:r>
    </w:p>
    <w:p w:rsidR="00484B3E" w:rsidRPr="009B2B55" w:rsidRDefault="00484B3E" w:rsidP="00484B3E">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APIs and associated content is also subject to the additional terms and conditions at go.microsoft.com/fwlink/?LinkId=21969</w:t>
      </w:r>
      <w:r w:rsidRPr="00723EED">
        <w:rPr>
          <w:rFonts w:eastAsia="Times New Roman"/>
          <w:b w:val="0"/>
          <w:sz w:val="20"/>
          <w:szCs w:val="20"/>
        </w:rPr>
        <w:t>.</w:t>
      </w:r>
    </w:p>
    <w:p w:rsidR="00484B3E" w:rsidRPr="009B2B55" w:rsidRDefault="00484B3E" w:rsidP="00484B3E">
      <w:pPr>
        <w:pStyle w:val="Heading2"/>
        <w:widowControl w:val="0"/>
        <w:numPr>
          <w:ilvl w:val="0"/>
          <w:numId w:val="0"/>
        </w:numPr>
        <w:ind w:left="1080" w:hanging="720"/>
        <w:rPr>
          <w:b w:val="0"/>
          <w:sz w:val="20"/>
          <w:szCs w:val="20"/>
        </w:rPr>
      </w:pPr>
      <w:r w:rsidRPr="009B2B55">
        <w:rPr>
          <w:rFonts w:eastAsia="SimSun"/>
          <w:sz w:val="20"/>
          <w:szCs w:val="20"/>
        </w:rPr>
        <w:t>3.6</w:t>
      </w:r>
      <w:r w:rsidRPr="009B2B55">
        <w:rPr>
          <w:rFonts w:eastAsia="SimSun"/>
          <w:sz w:val="20"/>
          <w:szCs w:val="20"/>
        </w:rPr>
        <w:tab/>
        <w:t xml:space="preserve">Included Microsoft Programs. </w:t>
      </w:r>
      <w:r w:rsidRPr="009B2B55">
        <w:rPr>
          <w:b w:val="0"/>
          <w:sz w:val="20"/>
          <w:szCs w:val="20"/>
        </w:rPr>
        <w:t xml:space="preserve">The software includes other Microsoft programs listed at </w:t>
      </w:r>
      <w:hyperlink r:id="rId8" w:history="1">
        <w:r w:rsidRPr="009B2B55">
          <w:rPr>
            <w:rStyle w:val="Hyperlink"/>
            <w:b w:val="0"/>
            <w:sz w:val="20"/>
            <w:szCs w:val="20"/>
          </w:rPr>
          <w:t>http://go.microsoft.com/fwlink/?LinkID=231864</w:t>
        </w:r>
      </w:hyperlink>
      <w:r w:rsidRPr="009B2B55">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rsidR="00484B3E" w:rsidRPr="009B2B55" w:rsidRDefault="00484B3E" w:rsidP="00484B3E">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84B3E" w:rsidRPr="009B2B55" w:rsidRDefault="00484B3E" w:rsidP="00484B3E">
      <w:pPr>
        <w:pStyle w:val="Bullet2"/>
        <w:widowControl w:val="0"/>
        <w:rPr>
          <w:rFonts w:eastAsia="SimSun"/>
          <w:sz w:val="20"/>
          <w:szCs w:val="20"/>
        </w:rPr>
      </w:pPr>
      <w:r w:rsidRPr="009B2B55">
        <w:rPr>
          <w:rFonts w:eastAsia="SimSun"/>
          <w:sz w:val="20"/>
          <w:szCs w:val="20"/>
        </w:rPr>
        <w:t>work around any technical limitations in the software;</w:t>
      </w:r>
    </w:p>
    <w:p w:rsidR="00484B3E" w:rsidRPr="009B2B55" w:rsidRDefault="00484B3E" w:rsidP="00484B3E">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rsidR="00484B3E" w:rsidRPr="009B2B55" w:rsidRDefault="00484B3E" w:rsidP="00484B3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rsidR="00484B3E" w:rsidRPr="009B2B55" w:rsidRDefault="00484B3E" w:rsidP="00484B3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rsidR="00484B3E" w:rsidRPr="009B2B55" w:rsidRDefault="00484B3E" w:rsidP="00484B3E">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rsidR="00484B3E" w:rsidRPr="009B2B55" w:rsidRDefault="00484B3E" w:rsidP="00484B3E">
      <w:pPr>
        <w:pStyle w:val="Bullet2"/>
        <w:widowControl w:val="0"/>
        <w:rPr>
          <w:rFonts w:eastAsia="SimSun"/>
          <w:sz w:val="20"/>
          <w:szCs w:val="20"/>
        </w:rPr>
      </w:pPr>
      <w:r w:rsidRPr="009B2B55">
        <w:rPr>
          <w:rFonts w:eastAsia="SimSun"/>
          <w:sz w:val="20"/>
          <w:szCs w:val="20"/>
        </w:rPr>
        <w:t>rent, lease or lend the software; or</w:t>
      </w:r>
    </w:p>
    <w:p w:rsidR="00484B3E" w:rsidRPr="009B2B55" w:rsidRDefault="00484B3E" w:rsidP="00484B3E">
      <w:pPr>
        <w:pStyle w:val="Bullet2"/>
        <w:widowControl w:val="0"/>
        <w:rPr>
          <w:rFonts w:eastAsia="SimSun"/>
          <w:sz w:val="20"/>
          <w:szCs w:val="20"/>
        </w:rPr>
      </w:pPr>
      <w:r w:rsidRPr="009B2B55">
        <w:rPr>
          <w:rFonts w:eastAsia="SimSun"/>
          <w:sz w:val="20"/>
          <w:szCs w:val="20"/>
        </w:rPr>
        <w:t>use the software for commercial software hosting services.</w:t>
      </w:r>
    </w:p>
    <w:p w:rsidR="00484B3E" w:rsidRPr="009B2B55" w:rsidRDefault="00484B3E" w:rsidP="00484B3E">
      <w:pPr>
        <w:pStyle w:val="Bullet2"/>
        <w:widowControl w:val="0"/>
        <w:numPr>
          <w:ilvl w:val="0"/>
          <w:numId w:val="0"/>
        </w:numPr>
        <w:ind w:left="357"/>
        <w:rPr>
          <w:rFonts w:eastAsia="SimSun"/>
          <w:sz w:val="20"/>
          <w:szCs w:val="20"/>
        </w:rPr>
      </w:pPr>
      <w:r w:rsidRPr="009B2B55">
        <w:rPr>
          <w:rFonts w:eastAsia="SimSun"/>
          <w:sz w:val="20"/>
          <w:szCs w:val="20"/>
        </w:rPr>
        <w:lastRenderedPageBreak/>
        <w:t>You also may not remove, minimize, block or modify any logos, trademarks, copyright, digital watermarks, or other notices of Microsoft or its suppliers that are included in the software, including any content made available to you through the software.</w:t>
      </w:r>
    </w:p>
    <w:p w:rsidR="00484B3E" w:rsidRPr="009B2B55" w:rsidRDefault="00484B3E" w:rsidP="00484B3E">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rsidR="00484B3E" w:rsidRPr="009B2B55" w:rsidRDefault="00484B3E" w:rsidP="00484B3E">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84B3E" w:rsidRPr="009307F6" w:rsidRDefault="00484B3E" w:rsidP="00484B3E">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b w:val="0"/>
          <w:bCs w:val="0"/>
          <w:sz w:val="20"/>
          <w:szCs w:val="20"/>
        </w:rPr>
        <w:t>www.microsoft.com/exporting</w:t>
      </w:r>
      <w:r w:rsidRPr="009B2B55">
        <w:rPr>
          <w:rFonts w:eastAsia="SimSun"/>
          <w:b w:val="0"/>
          <w:bCs w:val="0"/>
          <w:sz w:val="20"/>
          <w:szCs w:val="20"/>
        </w:rPr>
        <w:t>.</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rsidR="00484B3E" w:rsidRPr="009B2B55" w:rsidRDefault="00484B3E" w:rsidP="00484B3E">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9B2B55">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484B3E" w:rsidRPr="009B2B55" w:rsidRDefault="00484B3E" w:rsidP="00484B3E">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484B3E" w:rsidRPr="009B2B55" w:rsidRDefault="00484B3E" w:rsidP="00484B3E">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484B3E" w:rsidRDefault="00484B3E" w:rsidP="00484B3E">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484B3E" w:rsidRDefault="00484B3E" w:rsidP="00484B3E">
      <w:pPr>
        <w:pStyle w:val="Heading1"/>
        <w:widowControl w:val="0"/>
        <w:ind w:left="360" w:hanging="360"/>
        <w:rPr>
          <w:rFonts w:eastAsia="SimSun"/>
          <w:bCs w:val="0"/>
          <w:sz w:val="20"/>
          <w:szCs w:val="20"/>
        </w:rPr>
      </w:pPr>
      <w:r>
        <w:rPr>
          <w:rFonts w:eastAsia="SimSun"/>
          <w:bCs w:val="0"/>
          <w:sz w:val="20"/>
          <w:szCs w:val="20"/>
        </w:rPr>
        <w:t xml:space="preserve">FOR AUSTRALIA ONLY. References to “Limited Warranty” are references to the express </w:t>
      </w:r>
      <w:r>
        <w:rPr>
          <w:rFonts w:eastAsia="SimSun"/>
          <w:bCs w:val="0"/>
          <w:sz w:val="20"/>
          <w:szCs w:val="20"/>
        </w:rPr>
        <w:lastRenderedPageBreak/>
        <w:t>warranty provided by Microsoft. This warranty is given in addition to other rights and remedies you may have under law, including your rights and remedies in accordance with the statutory guarantees under the Australian Consumer Law.</w:t>
      </w:r>
    </w:p>
    <w:p w:rsidR="00484B3E" w:rsidRDefault="00484B3E" w:rsidP="00484B3E">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484B3E" w:rsidRPr="00E12F35" w:rsidRDefault="00484B3E" w:rsidP="00484B3E">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B3E" w:rsidRDefault="00484B3E" w:rsidP="00484B3E">
      <w:pPr>
        <w:spacing w:before="0" w:after="0"/>
      </w:pPr>
      <w:r>
        <w:separator/>
      </w:r>
    </w:p>
  </w:endnote>
  <w:endnote w:type="continuationSeparator" w:id="0">
    <w:p w:rsidR="00484B3E" w:rsidRDefault="00484B3E" w:rsidP="00484B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B55" w:rsidRPr="00AE5B49" w:rsidRDefault="00F849AE">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Pag</w:t>
    </w:r>
    <w:r w:rsidRPr="009B2B55">
      <w:rPr>
        <w:sz w:val="18"/>
        <w:szCs w:val="18"/>
      </w:rPr>
      <w:t xml:space="preserve">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Pr>
        <w:noProof/>
        <w:sz w:val="18"/>
        <w:szCs w:val="18"/>
      </w:rPr>
      <w:t>7</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Pr>
        <w:noProof/>
        <w:sz w:val="18"/>
        <w:szCs w:val="18"/>
      </w:rPr>
      <w:t>7</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B3E" w:rsidRDefault="00484B3E" w:rsidP="00484B3E">
      <w:pPr>
        <w:spacing w:before="0" w:after="0"/>
      </w:pPr>
      <w:r>
        <w:separator/>
      </w:r>
    </w:p>
  </w:footnote>
  <w:footnote w:type="continuationSeparator" w:id="0">
    <w:p w:rsidR="00484B3E" w:rsidRDefault="00484B3E" w:rsidP="00484B3E">
      <w:pPr>
        <w:spacing w:before="0" w:after="0"/>
      </w:pPr>
      <w:r>
        <w:continuationSeparator/>
      </w:r>
    </w:p>
  </w:footnote>
  <w:footnote w:id="1">
    <w:p w:rsidR="00484B3E" w:rsidRDefault="00484B3E" w:rsidP="00484B3E">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1868BE">
        <w:rPr>
          <w:rFonts w:ascii="Book Antiqua" w:hAnsi="Book Antiqua" w:cs="Book Antiqua"/>
          <w:bCs w:val="0"/>
          <w:vertAlign w:val="superscript"/>
        </w:rPr>
        <w:sym w:font="Symbol" w:char="00E2"/>
      </w:r>
      <w:r>
        <w:t xml:space="preserve"> SQL Server</w:t>
      </w:r>
      <w:r w:rsidRPr="001868BE">
        <w:rPr>
          <w:rFonts w:ascii="Book Antiqua" w:hAnsi="Book Antiqua" w:cs="Book Antiqua"/>
          <w:bCs w:val="0"/>
          <w:vertAlign w:val="superscript"/>
        </w:rPr>
        <w:sym w:font="Symbol" w:char="00E2"/>
      </w:r>
      <w:r>
        <w:t xml:space="preserve"> 2012, Enterprise Core Edition and Academic Edition.</w:t>
      </w:r>
    </w:p>
  </w:footnote>
  <w:footnote w:id="2">
    <w:p w:rsidR="00484B3E" w:rsidRDefault="00484B3E" w:rsidP="00484B3E">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g5F+wg6NteNyrT8/IW67P5cQ3uUozowYE1qlB1EOcsmiz5l8gRX7/wbUwq3PMSj+ccDurRJfqI4afjazGQk8A==" w:salt="OdaOZmqxihjZVhzWeZ1r9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B3E"/>
    <w:rsid w:val="00484B3E"/>
    <w:rsid w:val="0099052B"/>
    <w:rsid w:val="00F84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1AE07-D46F-4C79-817A-F5DCF8A1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84B3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84B3E"/>
    <w:pPr>
      <w:numPr>
        <w:numId w:val="4"/>
      </w:numPr>
      <w:outlineLvl w:val="0"/>
    </w:pPr>
    <w:rPr>
      <w:b/>
      <w:bCs/>
    </w:rPr>
  </w:style>
  <w:style w:type="paragraph" w:styleId="Heading2">
    <w:name w:val="heading 2"/>
    <w:basedOn w:val="Normal"/>
    <w:link w:val="Heading2Char"/>
    <w:uiPriority w:val="99"/>
    <w:qFormat/>
    <w:rsid w:val="00484B3E"/>
    <w:pPr>
      <w:numPr>
        <w:ilvl w:val="1"/>
        <w:numId w:val="4"/>
      </w:numPr>
      <w:outlineLvl w:val="1"/>
    </w:pPr>
    <w:rPr>
      <w:b/>
      <w:bCs/>
    </w:rPr>
  </w:style>
  <w:style w:type="paragraph" w:styleId="Heading3">
    <w:name w:val="heading 3"/>
    <w:basedOn w:val="Normal"/>
    <w:link w:val="Heading3Char"/>
    <w:uiPriority w:val="99"/>
    <w:qFormat/>
    <w:rsid w:val="00484B3E"/>
    <w:pPr>
      <w:numPr>
        <w:ilvl w:val="2"/>
        <w:numId w:val="4"/>
      </w:numPr>
      <w:tabs>
        <w:tab w:val="left" w:pos="1077"/>
      </w:tabs>
      <w:outlineLvl w:val="2"/>
    </w:pPr>
  </w:style>
  <w:style w:type="paragraph" w:styleId="Heading4">
    <w:name w:val="heading 4"/>
    <w:basedOn w:val="Normal"/>
    <w:link w:val="Heading4Char"/>
    <w:uiPriority w:val="99"/>
    <w:qFormat/>
    <w:rsid w:val="00484B3E"/>
    <w:pPr>
      <w:numPr>
        <w:ilvl w:val="3"/>
        <w:numId w:val="4"/>
      </w:numPr>
      <w:outlineLvl w:val="3"/>
    </w:pPr>
  </w:style>
  <w:style w:type="paragraph" w:styleId="Heading5">
    <w:name w:val="heading 5"/>
    <w:basedOn w:val="Normal"/>
    <w:link w:val="Heading5Char"/>
    <w:uiPriority w:val="99"/>
    <w:qFormat/>
    <w:rsid w:val="00484B3E"/>
    <w:pPr>
      <w:numPr>
        <w:ilvl w:val="4"/>
        <w:numId w:val="4"/>
      </w:numPr>
      <w:tabs>
        <w:tab w:val="left" w:pos="1792"/>
      </w:tabs>
      <w:outlineLvl w:val="4"/>
    </w:pPr>
  </w:style>
  <w:style w:type="paragraph" w:styleId="Heading6">
    <w:name w:val="heading 6"/>
    <w:basedOn w:val="Normal"/>
    <w:link w:val="Heading6Char"/>
    <w:uiPriority w:val="99"/>
    <w:qFormat/>
    <w:rsid w:val="00484B3E"/>
    <w:pPr>
      <w:numPr>
        <w:ilvl w:val="5"/>
        <w:numId w:val="4"/>
      </w:numPr>
      <w:outlineLvl w:val="5"/>
    </w:pPr>
  </w:style>
  <w:style w:type="paragraph" w:styleId="Heading7">
    <w:name w:val="heading 7"/>
    <w:basedOn w:val="Normal"/>
    <w:link w:val="Heading7Char"/>
    <w:uiPriority w:val="99"/>
    <w:qFormat/>
    <w:rsid w:val="00484B3E"/>
    <w:pPr>
      <w:numPr>
        <w:ilvl w:val="6"/>
        <w:numId w:val="4"/>
      </w:numPr>
      <w:outlineLvl w:val="6"/>
    </w:pPr>
  </w:style>
  <w:style w:type="paragraph" w:styleId="Heading8">
    <w:name w:val="heading 8"/>
    <w:basedOn w:val="Normal"/>
    <w:link w:val="Heading8Char"/>
    <w:uiPriority w:val="99"/>
    <w:qFormat/>
    <w:rsid w:val="00484B3E"/>
    <w:pPr>
      <w:numPr>
        <w:ilvl w:val="7"/>
        <w:numId w:val="4"/>
      </w:numPr>
      <w:outlineLvl w:val="7"/>
    </w:pPr>
  </w:style>
  <w:style w:type="paragraph" w:styleId="Heading9">
    <w:name w:val="heading 9"/>
    <w:basedOn w:val="Normal"/>
    <w:link w:val="Heading9Char"/>
    <w:uiPriority w:val="99"/>
    <w:qFormat/>
    <w:rsid w:val="00484B3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84B3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484B3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484B3E"/>
    <w:rPr>
      <w:rFonts w:ascii="Tahoma" w:eastAsia="MS Mincho" w:hAnsi="Tahoma" w:cs="Tahoma"/>
      <w:sz w:val="19"/>
      <w:szCs w:val="19"/>
    </w:rPr>
  </w:style>
  <w:style w:type="character" w:customStyle="1" w:styleId="Heading4Char">
    <w:name w:val="Heading 4 Char"/>
    <w:basedOn w:val="DefaultParagraphFont"/>
    <w:link w:val="Heading4"/>
    <w:uiPriority w:val="99"/>
    <w:rsid w:val="00484B3E"/>
    <w:rPr>
      <w:rFonts w:ascii="Tahoma" w:eastAsia="MS Mincho" w:hAnsi="Tahoma" w:cs="Tahoma"/>
      <w:sz w:val="19"/>
      <w:szCs w:val="19"/>
    </w:rPr>
  </w:style>
  <w:style w:type="character" w:customStyle="1" w:styleId="Heading5Char">
    <w:name w:val="Heading 5 Char"/>
    <w:basedOn w:val="DefaultParagraphFont"/>
    <w:link w:val="Heading5"/>
    <w:uiPriority w:val="99"/>
    <w:rsid w:val="00484B3E"/>
    <w:rPr>
      <w:rFonts w:ascii="Tahoma" w:eastAsia="MS Mincho" w:hAnsi="Tahoma" w:cs="Tahoma"/>
      <w:sz w:val="19"/>
      <w:szCs w:val="19"/>
    </w:rPr>
  </w:style>
  <w:style w:type="character" w:customStyle="1" w:styleId="Heading6Char">
    <w:name w:val="Heading 6 Char"/>
    <w:basedOn w:val="DefaultParagraphFont"/>
    <w:link w:val="Heading6"/>
    <w:uiPriority w:val="99"/>
    <w:rsid w:val="00484B3E"/>
    <w:rPr>
      <w:rFonts w:ascii="Tahoma" w:eastAsia="MS Mincho" w:hAnsi="Tahoma" w:cs="Tahoma"/>
      <w:sz w:val="19"/>
      <w:szCs w:val="19"/>
    </w:rPr>
  </w:style>
  <w:style w:type="character" w:customStyle="1" w:styleId="Heading7Char">
    <w:name w:val="Heading 7 Char"/>
    <w:basedOn w:val="DefaultParagraphFont"/>
    <w:link w:val="Heading7"/>
    <w:uiPriority w:val="99"/>
    <w:rsid w:val="00484B3E"/>
    <w:rPr>
      <w:rFonts w:ascii="Tahoma" w:eastAsia="MS Mincho" w:hAnsi="Tahoma" w:cs="Tahoma"/>
      <w:sz w:val="19"/>
      <w:szCs w:val="19"/>
    </w:rPr>
  </w:style>
  <w:style w:type="character" w:customStyle="1" w:styleId="Heading8Char">
    <w:name w:val="Heading 8 Char"/>
    <w:basedOn w:val="DefaultParagraphFont"/>
    <w:link w:val="Heading8"/>
    <w:uiPriority w:val="99"/>
    <w:rsid w:val="00484B3E"/>
    <w:rPr>
      <w:rFonts w:ascii="Tahoma" w:eastAsia="MS Mincho" w:hAnsi="Tahoma" w:cs="Tahoma"/>
      <w:sz w:val="19"/>
      <w:szCs w:val="19"/>
    </w:rPr>
  </w:style>
  <w:style w:type="character" w:customStyle="1" w:styleId="Heading9Char">
    <w:name w:val="Heading 9 Char"/>
    <w:basedOn w:val="DefaultParagraphFont"/>
    <w:link w:val="Heading9"/>
    <w:uiPriority w:val="99"/>
    <w:rsid w:val="00484B3E"/>
    <w:rPr>
      <w:rFonts w:ascii="Tahoma" w:eastAsia="MS Mincho" w:hAnsi="Tahoma" w:cs="Tahoma"/>
      <w:sz w:val="19"/>
      <w:szCs w:val="19"/>
    </w:rPr>
  </w:style>
  <w:style w:type="paragraph" w:customStyle="1" w:styleId="Body1">
    <w:name w:val="Body 1"/>
    <w:basedOn w:val="Normal"/>
    <w:link w:val="Body1Char1"/>
    <w:uiPriority w:val="99"/>
    <w:rsid w:val="00484B3E"/>
    <w:pPr>
      <w:ind w:left="357"/>
    </w:pPr>
  </w:style>
  <w:style w:type="paragraph" w:customStyle="1" w:styleId="Body2">
    <w:name w:val="Body 2"/>
    <w:basedOn w:val="Normal"/>
    <w:uiPriority w:val="99"/>
    <w:rsid w:val="00484B3E"/>
    <w:pPr>
      <w:ind w:left="720"/>
    </w:pPr>
  </w:style>
  <w:style w:type="paragraph" w:customStyle="1" w:styleId="Body3">
    <w:name w:val="Body 3"/>
    <w:basedOn w:val="Normal"/>
    <w:uiPriority w:val="99"/>
    <w:rsid w:val="00484B3E"/>
    <w:pPr>
      <w:ind w:left="1077"/>
    </w:pPr>
  </w:style>
  <w:style w:type="paragraph" w:customStyle="1" w:styleId="Bullet2">
    <w:name w:val="Bullet 2"/>
    <w:basedOn w:val="Normal"/>
    <w:uiPriority w:val="99"/>
    <w:rsid w:val="00484B3E"/>
    <w:pPr>
      <w:numPr>
        <w:numId w:val="1"/>
      </w:numPr>
    </w:pPr>
  </w:style>
  <w:style w:type="paragraph" w:customStyle="1" w:styleId="Bullet3">
    <w:name w:val="Bullet 3"/>
    <w:basedOn w:val="Normal"/>
    <w:link w:val="Bullet3Char1"/>
    <w:uiPriority w:val="99"/>
    <w:rsid w:val="00484B3E"/>
    <w:pPr>
      <w:numPr>
        <w:numId w:val="2"/>
      </w:numPr>
    </w:pPr>
  </w:style>
  <w:style w:type="paragraph" w:customStyle="1" w:styleId="Bullet4">
    <w:name w:val="Bullet 4"/>
    <w:basedOn w:val="Normal"/>
    <w:uiPriority w:val="99"/>
    <w:rsid w:val="00484B3E"/>
    <w:pPr>
      <w:numPr>
        <w:numId w:val="3"/>
      </w:numPr>
    </w:pPr>
  </w:style>
  <w:style w:type="paragraph" w:customStyle="1" w:styleId="Preamble">
    <w:name w:val="Preamble"/>
    <w:basedOn w:val="Normal"/>
    <w:uiPriority w:val="99"/>
    <w:rsid w:val="00484B3E"/>
    <w:rPr>
      <w:b/>
      <w:bCs/>
    </w:rPr>
  </w:style>
  <w:style w:type="character" w:styleId="Hyperlink">
    <w:name w:val="Hyperlink"/>
    <w:uiPriority w:val="99"/>
    <w:rsid w:val="00484B3E"/>
    <w:rPr>
      <w:rFonts w:cs="Times New Roman"/>
      <w:color w:val="0000FF"/>
      <w:u w:val="single"/>
    </w:rPr>
  </w:style>
  <w:style w:type="paragraph" w:customStyle="1" w:styleId="PreambleBorderAbove">
    <w:name w:val="Preamble Border Above"/>
    <w:basedOn w:val="Preamble"/>
    <w:uiPriority w:val="99"/>
    <w:rsid w:val="00484B3E"/>
    <w:pPr>
      <w:pBdr>
        <w:top w:val="single" w:sz="4" w:space="1" w:color="auto"/>
      </w:pBdr>
    </w:pPr>
  </w:style>
  <w:style w:type="character" w:customStyle="1" w:styleId="Bullet3Char1">
    <w:name w:val="Bullet 3 Char1"/>
    <w:link w:val="Bullet3"/>
    <w:uiPriority w:val="99"/>
    <w:locked/>
    <w:rsid w:val="00484B3E"/>
    <w:rPr>
      <w:rFonts w:ascii="Tahoma" w:eastAsia="MS Mincho" w:hAnsi="Tahoma" w:cs="Tahoma"/>
      <w:sz w:val="19"/>
      <w:szCs w:val="19"/>
    </w:rPr>
  </w:style>
  <w:style w:type="character" w:customStyle="1" w:styleId="Body1Char1">
    <w:name w:val="Body 1 Char1"/>
    <w:link w:val="Body1"/>
    <w:uiPriority w:val="99"/>
    <w:locked/>
    <w:rsid w:val="00484B3E"/>
    <w:rPr>
      <w:rFonts w:ascii="Tahoma" w:eastAsia="MS Mincho" w:hAnsi="Tahoma" w:cs="Tahoma"/>
      <w:sz w:val="19"/>
      <w:szCs w:val="19"/>
    </w:rPr>
  </w:style>
  <w:style w:type="paragraph" w:styleId="Footer">
    <w:name w:val="footer"/>
    <w:basedOn w:val="Normal"/>
    <w:link w:val="FooterChar"/>
    <w:uiPriority w:val="99"/>
    <w:unhideWhenUsed/>
    <w:rsid w:val="00484B3E"/>
    <w:pPr>
      <w:tabs>
        <w:tab w:val="center" w:pos="4680"/>
        <w:tab w:val="right" w:pos="9360"/>
      </w:tabs>
      <w:spacing w:before="0" w:after="0"/>
    </w:pPr>
  </w:style>
  <w:style w:type="character" w:customStyle="1" w:styleId="FooterChar">
    <w:name w:val="Footer Char"/>
    <w:basedOn w:val="DefaultParagraphFont"/>
    <w:link w:val="Footer"/>
    <w:uiPriority w:val="99"/>
    <w:rsid w:val="00484B3E"/>
    <w:rPr>
      <w:rFonts w:ascii="Tahoma" w:eastAsia="MS Mincho" w:hAnsi="Tahoma" w:cs="Tahoma"/>
      <w:sz w:val="19"/>
      <w:szCs w:val="19"/>
    </w:rPr>
  </w:style>
  <w:style w:type="paragraph" w:customStyle="1" w:styleId="Footnote">
    <w:name w:val="Footnote"/>
    <w:basedOn w:val="Normal"/>
    <w:rsid w:val="00484B3E"/>
    <w:pPr>
      <w:spacing w:after="0"/>
    </w:pPr>
    <w:rPr>
      <w:rFonts w:eastAsia="Times New Roman" w:cs="Times New Roman"/>
      <w:b/>
      <w:bCs/>
      <w:sz w:val="16"/>
      <w:szCs w:val="16"/>
    </w:rPr>
  </w:style>
  <w:style w:type="paragraph" w:customStyle="1" w:styleId="LicenseNumber">
    <w:name w:val="License Number"/>
    <w:basedOn w:val="Normal"/>
    <w:rsid w:val="00484B3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2955</Words>
  <Characters>16848</Characters>
  <Application>Microsoft Office Word</Application>
  <DocSecurity>0</DocSecurity>
  <Lines>140</Lines>
  <Paragraphs>39</Paragraphs>
  <ScaleCrop>false</ScaleCrop>
  <Company/>
  <LinksUpToDate>false</LinksUpToDate>
  <CharactersWithSpaces>19764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